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C6E4D" w14:textId="2325F28B" w:rsidR="00F50A60" w:rsidRDefault="00F50A60" w:rsidP="00B9026D"/>
    <w:p w14:paraId="01D688D4" w14:textId="1E4BE7B0" w:rsidR="00B9026D" w:rsidRPr="0076258E" w:rsidRDefault="00B9026D" w:rsidP="00B9026D"/>
    <w:p w14:paraId="61040708" w14:textId="1318EC85" w:rsidR="00B9026D" w:rsidRPr="00865280" w:rsidRDefault="00865280" w:rsidP="00B9026D">
      <w:r w:rsidRPr="00865280">
        <w:t>DYR.003.2.2026.LZ</w:t>
      </w:r>
    </w:p>
    <w:p w14:paraId="70776D8F" w14:textId="73EA67EC" w:rsidR="00FF6B5A" w:rsidRPr="00FF6B5A" w:rsidRDefault="00FF6B5A" w:rsidP="00FF6B5A">
      <w:pPr>
        <w:jc w:val="center"/>
        <w:rPr>
          <w:b/>
          <w:bCs/>
        </w:rPr>
      </w:pPr>
      <w:r w:rsidRPr="00FF6B5A">
        <w:rPr>
          <w:b/>
          <w:bCs/>
        </w:rPr>
        <w:t>PROTOK</w:t>
      </w:r>
      <w:r>
        <w:rPr>
          <w:b/>
          <w:bCs/>
        </w:rPr>
        <w:t>ÓŁ</w:t>
      </w:r>
      <w:r w:rsidR="00EC48B7">
        <w:rPr>
          <w:b/>
          <w:bCs/>
        </w:rPr>
        <w:t xml:space="preserve"> NR </w:t>
      </w:r>
      <w:r w:rsidR="00072F3A">
        <w:rPr>
          <w:b/>
          <w:bCs/>
        </w:rPr>
        <w:t>3</w:t>
      </w:r>
      <w:r w:rsidR="00EC48B7">
        <w:rPr>
          <w:b/>
          <w:bCs/>
        </w:rPr>
        <w:t>/2026</w:t>
      </w:r>
    </w:p>
    <w:p w14:paraId="30B2EEF3" w14:textId="6981760B" w:rsidR="00FF6B5A" w:rsidRPr="00FF6B5A" w:rsidRDefault="00FF6B5A" w:rsidP="00FF6B5A">
      <w:pPr>
        <w:jc w:val="center"/>
      </w:pPr>
      <w:r w:rsidRPr="00FF6B5A">
        <w:rPr>
          <w:b/>
          <w:bCs/>
        </w:rPr>
        <w:t>z posiedzenia Zespołu ds. opracowania Strategii Rozwiązywania Problemów Społecznych Gminy Wejherowo</w:t>
      </w:r>
    </w:p>
    <w:p w14:paraId="71A8B615" w14:textId="4FD20CA9" w:rsidR="00EC48B7" w:rsidRPr="00EC48B7" w:rsidRDefault="00072F3A" w:rsidP="00EC4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Data posiedzenia: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27 sierpnia 2026 r.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br/>
      </w: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Godzina rozpoczęcia: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13:45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br/>
      </w: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Miejsce: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Gminny Ośrodek Pomocy Społecznej w Wejherowie, sala konferencyjna, pokój nr 205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br/>
      </w: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Przedmiot posiedzenia: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przyjęcie analizy strategicznej Gminy Wejherowo oraz omówienie dotychczas opracowanej części programowej Strategii Rozwiązywania Problemów Społecznych Gminy Wejherowo na lata 2027–2031. </w:t>
      </w:r>
      <w:r w:rsidR="00C17ADF">
        <w:rPr>
          <w:rFonts w:ascii="Times New Roman" w:eastAsia="Times New Roman" w:hAnsi="Times New Roman" w:cs="Times New Roman"/>
          <w:sz w:val="24"/>
          <w:szCs w:val="24"/>
        </w:rPr>
        <w:pict w14:anchorId="2054AF05">
          <v:rect id="_x0000_i1026" style="width:0;height:1.5pt" o:hralign="center" o:hrstd="t" o:hr="t" fillcolor="#a0a0a0" stroked="f"/>
        </w:pict>
      </w:r>
    </w:p>
    <w:p w14:paraId="74A0CE55" w14:textId="6D23D153" w:rsidR="00072F3A" w:rsidRPr="00072F3A" w:rsidRDefault="00072F3A" w:rsidP="00072F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Otwarcie posiedzenia</w:t>
      </w:r>
    </w:p>
    <w:p w14:paraId="08D40C8B" w14:textId="77777777" w:rsidR="00072F3A" w:rsidRPr="00072F3A" w:rsidRDefault="00072F3A" w:rsidP="0007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89720" w14:textId="104133E6" w:rsidR="00072F3A" w:rsidRPr="00072F3A" w:rsidRDefault="00072F3A" w:rsidP="0007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Posiedzenie Zespołu ds. opracowania Strategii Rozwiązywania Problemów Społecznych Gminy Wejherowo otworzył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Zenon Lidzbarski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koordynator zespołu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A9764" w14:textId="77777777" w:rsidR="00072F3A" w:rsidRPr="00072F3A" w:rsidRDefault="00072F3A" w:rsidP="0007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Na wstępie poinformowano, że celem spotkania jest omówienie wyników analizy strategicznej Gminy Wejherowo, przedstawienie dotychczas opracowanych elementów części programowej Strategii oraz zebranie uwag, propozycji współpracy, pomysłów na projekty flagowe i ewentualnych modyfikacji zapisów dokumentu.</w:t>
      </w:r>
    </w:p>
    <w:p w14:paraId="0E3EBF55" w14:textId="77777777" w:rsidR="00072F3A" w:rsidRPr="00072F3A" w:rsidRDefault="00072F3A" w:rsidP="00072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Lista obecności stanowi załącznik nr 1 do niniejszego protokołu.</w:t>
      </w:r>
    </w:p>
    <w:p w14:paraId="0C6ED07C" w14:textId="6F08C776" w:rsidR="00EC48B7" w:rsidRPr="00EC48B7" w:rsidRDefault="00C17ADF" w:rsidP="00EC4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BCB1BB8">
          <v:rect id="_x0000_i1027" style="width:0;height:1.5pt" o:hralign="center" o:hrstd="t" o:hr="t" fillcolor="#a0a0a0" stroked="f"/>
        </w:pict>
      </w:r>
    </w:p>
    <w:p w14:paraId="1240EBC8" w14:textId="7DC6612C" w:rsidR="00EC48B7" w:rsidRPr="00EC48B7" w:rsidRDefault="00072F3A" w:rsidP="00EC48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EC48B7" w:rsidRPr="00EC48B7">
        <w:rPr>
          <w:rFonts w:ascii="Times New Roman" w:eastAsia="Times New Roman" w:hAnsi="Times New Roman" w:cs="Times New Roman"/>
          <w:b/>
          <w:bCs/>
          <w:sz w:val="24"/>
          <w:szCs w:val="24"/>
        </w:rPr>
        <w:t>. Porządek posiedzenia</w:t>
      </w:r>
    </w:p>
    <w:p w14:paraId="38737814" w14:textId="77777777" w:rsidR="00072F3A" w:rsidRPr="00072F3A" w:rsidRDefault="00072F3A" w:rsidP="0007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Przyjęto następujący porządek posiedzenia:</w:t>
      </w:r>
    </w:p>
    <w:p w14:paraId="40D25F32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Przedstawienie założeń i wyników analizy strategicznej Gminy Wejherowo. </w:t>
      </w:r>
    </w:p>
    <w:p w14:paraId="619AE963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Omówienie wyników ankiety dotyczącej oceny czynników SWOT. </w:t>
      </w:r>
    </w:p>
    <w:p w14:paraId="0EF86E35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Omówienie ocen ważonych czynników SWOT oraz strategicznej sytuacji Gminy Wejherowo. </w:t>
      </w:r>
    </w:p>
    <w:p w14:paraId="6BA8A8AA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Przedstawienie głównych kierunków części programowej Strategii. </w:t>
      </w:r>
    </w:p>
    <w:p w14:paraId="405B718D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Omówienie celów strategicznych, modelu zintegrowanego lokalnego systemu usług społecznych oraz oceny zasadności i gotowości do ewentualnego przekształcenia GOPS w CUS. </w:t>
      </w:r>
    </w:p>
    <w:p w14:paraId="0F20085D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Omówienie portfela działań strategicznych oraz propozycji projektów flagowych Strategii. </w:t>
      </w:r>
    </w:p>
    <w:p w14:paraId="5AED9EF7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Zebranie uwag, propozycji współpracy, pomysłów na projekty flagowe i modyfikacji zapisów Strategii. </w:t>
      </w:r>
    </w:p>
    <w:p w14:paraId="68F858FF" w14:textId="77777777" w:rsidR="00072F3A" w:rsidRPr="00072F3A" w:rsidRDefault="00072F3A" w:rsidP="007B711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Ustalenie dalszego planu pracy nad Strategią.</w:t>
      </w:r>
    </w:p>
    <w:p w14:paraId="45FFF00E" w14:textId="5F65E2BE" w:rsidR="00EC48B7" w:rsidRDefault="00C17ADF" w:rsidP="0007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781297E">
          <v:rect id="_x0000_i1028" style="width:0;height:1.5pt" o:hralign="center" o:bullet="t" o:hrstd="t" o:hr="t" fillcolor="#a0a0a0" stroked="f"/>
        </w:pict>
      </w:r>
    </w:p>
    <w:p w14:paraId="5AD5CDB2" w14:textId="77777777" w:rsidR="00072F3A" w:rsidRPr="00072F3A" w:rsidRDefault="00072F3A" w:rsidP="00072F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8F024" w14:textId="6D6C77D7" w:rsidR="00EC48B7" w:rsidRPr="00EC48B7" w:rsidRDefault="00072F3A" w:rsidP="00EC48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C48B7" w:rsidRPr="00EC48B7">
        <w:rPr>
          <w:rFonts w:ascii="Times New Roman" w:eastAsia="Times New Roman" w:hAnsi="Times New Roman" w:cs="Times New Roman"/>
          <w:b/>
          <w:bCs/>
          <w:sz w:val="24"/>
          <w:szCs w:val="24"/>
        </w:rPr>
        <w:t>. Przebieg posiedzenia</w:t>
      </w:r>
    </w:p>
    <w:p w14:paraId="7589E0A6" w14:textId="77777777" w:rsidR="00072F3A" w:rsidRPr="00072F3A" w:rsidRDefault="00072F3A" w:rsidP="00072F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W pierwszej części posiedzenia przedstawiono założenia analizy strategicznej Gminy Wejherowo. Omówiono sposób identyfikacji czynników SWOT oraz wyniki ankiety przeprowadzonej w dniach od 6 do 31 lipca 2026 r. Wskazano, że do analizy przyjęto 214 ankiet, a respondenci oceniali wpływ każdego czynnika w skali od 1 do 6.</w:t>
      </w:r>
    </w:p>
    <w:p w14:paraId="59F1F922" w14:textId="77777777" w:rsidR="00072F3A" w:rsidRDefault="00072F3A" w:rsidP="00072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8D0682" w14:textId="77777777" w:rsidR="00072F3A" w:rsidRDefault="00072F3A" w:rsidP="00072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7C3E69" w14:textId="32EF6F49" w:rsidR="00072F3A" w:rsidRPr="00072F3A" w:rsidRDefault="00072F3A" w:rsidP="00072F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Następnie omówiono wyniki średnich ocen poszczególnych czynników SWOT. Zwrócono uwagę, że najwyższą średnią w całym badaniu uzyskał czynnik dotyczący zdrowia psychicznego dzieci i młodzieży, przemocy rówieśniczej, cyberprzemocy i uzależnień behawioralnych. Wśród mocnych stron najwyżej oceniono rozwinięty system pomocy społecznej oparty na działalności Gminnego Ośrodka Pomocy Społecznej w Wejherowie. Wśród słabych stron najwyższe średnie uzyskały czynniki odnoszące się do kryzysu rodzin oraz ograniczonej dostępności specjalistycznego wsparcia psychologicznego, psychoterapeutycznego i psychiatrycznego.</w:t>
      </w:r>
    </w:p>
    <w:p w14:paraId="4A731098" w14:textId="77777777" w:rsidR="00072F3A" w:rsidRPr="00072F3A" w:rsidRDefault="00072F3A" w:rsidP="00072F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W dalszej części przedstawiono sposób nadania wag czynnikom SWOT przez grupę roboczą. Omówiono znaczenie wag merytorycznych oraz wskazano czynniki, które uzyskały największy wpływ w poszczególnych ćwiartkach analizy. Podkreślono, że największy pojedynczy wkład do wyniku mocnych stron uzyskał rozwinięty system pomocy społecznej oparty na działalności GOPS, natomiast wśród słabych stron i zagrożeń szczególne znaczenie miały czynniki związane z kryzysem części rodzin.</w:t>
      </w:r>
    </w:p>
    <w:p w14:paraId="3B5077E0" w14:textId="77777777" w:rsidR="00072F3A" w:rsidRPr="00072F3A" w:rsidRDefault="00072F3A" w:rsidP="00072F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Następnie przedstawiono ocenę strategicznej sytuacji Gminy Wejherowo. Wskazano, że priorytetowymi obszarami interwencji powinny być: wsparcie rodziny, dzieci i młodzieży; ochrona zdrowia psychicznego oraz przeciwdziałanie przemocy rówieśniczej, cyberprzemocy i uzależnieniom behawioralnym; rozwój usług dla osób starszych, osób z niepełnosprawnościami i opiekunów; ograniczanie ubóstwa, bezrobocia i wykluczenia społecznego; a także wzmacnianie współpracy międzyinstytucjonalnej.</w:t>
      </w:r>
    </w:p>
    <w:p w14:paraId="1913B25B" w14:textId="77777777" w:rsidR="00072F3A" w:rsidRPr="00072F3A" w:rsidRDefault="00072F3A" w:rsidP="00072F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W kolejnej części posiedzenia omówiono dotychczas opracowaną część programową Strategii. Przedstawiono cele strategiczne, model zintegrowanego lokalnego systemu usług społecznych oraz założenie, zgodnie z którym najpierw należy rozwijać realny system usług i koordynacji, a dopiero następnie ocenić, czy najlepszą formą jego trwałego funkcjonowania będzie dalszy rozwój Gminnego Ośrodka Pomocy Społecznej w Wejherowie, czy formalne przekształcenie go w Centrum Usług Społecznych.</w:t>
      </w:r>
    </w:p>
    <w:p w14:paraId="23AE08B4" w14:textId="77777777" w:rsidR="00072F3A" w:rsidRPr="00072F3A" w:rsidRDefault="00072F3A" w:rsidP="00072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Omówiono również portfel działań strategicznych, obejmujący następujące pakiety działań:</w:t>
      </w:r>
    </w:p>
    <w:p w14:paraId="6690AB58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Rodzina bliżej wsparcia. </w:t>
      </w:r>
    </w:p>
    <w:p w14:paraId="570A3385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Dzieci i młodzież w środowisku. </w:t>
      </w:r>
    </w:p>
    <w:p w14:paraId="3D676C61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Młodzi w równowadze. </w:t>
      </w:r>
    </w:p>
    <w:p w14:paraId="43B590C4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Bezpieczeństwo bez przemocy i uzależnień. </w:t>
      </w:r>
    </w:p>
    <w:p w14:paraId="277F8CA4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Blisko domu – usługi środowiskowe. </w:t>
      </w:r>
    </w:p>
    <w:p w14:paraId="63433675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Opiekun też potrzebuje wsparcia. </w:t>
      </w:r>
    </w:p>
    <w:p w14:paraId="248D2044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Aktywny senior i wspólnota międzypokoleniowa. </w:t>
      </w:r>
    </w:p>
    <w:p w14:paraId="551B8A8C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Aktywność i samodzielność. </w:t>
      </w:r>
    </w:p>
    <w:p w14:paraId="1C9EFF64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Bezpieczny dom i bezpieczeństwo bytowe. </w:t>
      </w:r>
    </w:p>
    <w:p w14:paraId="1AB873B3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Jedno miejsce – wiele usług. </w:t>
      </w:r>
    </w:p>
    <w:p w14:paraId="313B61BC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Współpraca dla mieszkańców. </w:t>
      </w:r>
    </w:p>
    <w:p w14:paraId="4E213C9E" w14:textId="77777777" w:rsidR="00072F3A" w:rsidRPr="00072F3A" w:rsidRDefault="00072F3A" w:rsidP="00072F3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Centrum usług społecznych – decyzja oparta na danych. </w:t>
      </w:r>
    </w:p>
    <w:p w14:paraId="6C1F52A3" w14:textId="77777777" w:rsidR="00072F3A" w:rsidRPr="00072F3A" w:rsidRDefault="00072F3A" w:rsidP="00072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Następnie przedstawiono propozycje projektów flagowych Strategii, tj.:</w:t>
      </w:r>
    </w:p>
    <w:p w14:paraId="08B21DDF" w14:textId="77777777" w:rsidR="00072F3A" w:rsidRPr="00072F3A" w:rsidRDefault="00072F3A" w:rsidP="00072F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„Transport bez barier” – usługa door-to-door.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30A1CB" w14:textId="77777777" w:rsidR="00072F3A" w:rsidRDefault="00072F3A" w:rsidP="00072F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„Rodzic ma wsparcie” – stała Szkoła dla Rodziców i Wychowawców.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0D5D75" w14:textId="77777777" w:rsidR="00072F3A" w:rsidRDefault="00072F3A" w:rsidP="00072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8B343" w14:textId="77777777" w:rsidR="00072F3A" w:rsidRPr="00072F3A" w:rsidRDefault="00072F3A" w:rsidP="00072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BBC1E9" w14:textId="77777777" w:rsidR="00072F3A" w:rsidRPr="00072F3A" w:rsidRDefault="00072F3A" w:rsidP="00072F3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b/>
          <w:bCs/>
          <w:sz w:val="24"/>
          <w:szCs w:val="24"/>
        </w:rPr>
        <w:t>„Sprawność blisko domu” – gminny program zwiększenia dostępności do rehabilitacji.</w:t>
      </w:r>
      <w:r w:rsidRPr="00072F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0AE753" w14:textId="77777777" w:rsidR="00072F3A" w:rsidRPr="00072F3A" w:rsidRDefault="00072F3A" w:rsidP="00072F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F3A">
        <w:rPr>
          <w:rFonts w:ascii="Times New Roman" w:eastAsia="Times New Roman" w:hAnsi="Times New Roman" w:cs="Times New Roman"/>
          <w:sz w:val="24"/>
          <w:szCs w:val="24"/>
        </w:rPr>
        <w:t>Podkreślono, że projekty flagowe mają stanowić konkretne, mierzalne i możliwe do wdrożenia przedsięwzięcia wynikające z diagnozy sytuacji społecznej oraz analizy SWOT. Ich celem jest przełożenie zapisów Strategii na praktyczne działania odpowiadające na rzeczywiste potrzeby mieszkańców Gminy Wejherowo.</w:t>
      </w:r>
    </w:p>
    <w:p w14:paraId="14AB08EC" w14:textId="0ADB4AD2" w:rsidR="00EC48B7" w:rsidRPr="00EC48B7" w:rsidRDefault="00EC48B7" w:rsidP="00EC4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sz w:val="24"/>
          <w:szCs w:val="24"/>
        </w:rPr>
        <w:t>Przypomniano również, że uwagi mogą być przekazywane drogą elektroniczną na adres:</w:t>
      </w:r>
    </w:p>
    <w:p w14:paraId="00820457" w14:textId="77777777" w:rsidR="00EC48B7" w:rsidRPr="00EC48B7" w:rsidRDefault="00EC48B7" w:rsidP="00EC4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EC48B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strategia@gops-wejherowo.pl</w:t>
        </w:r>
      </w:hyperlink>
    </w:p>
    <w:p w14:paraId="16ED3B16" w14:textId="77777777" w:rsidR="00EC48B7" w:rsidRPr="00EC48B7" w:rsidRDefault="00EC48B7" w:rsidP="00EC4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sz w:val="24"/>
          <w:szCs w:val="24"/>
        </w:rPr>
        <w:t>zarówno przed, jak i po posiedzeniu Zespołu.</w:t>
      </w:r>
    </w:p>
    <w:p w14:paraId="2600830A" w14:textId="77777777" w:rsidR="00EC48B7" w:rsidRPr="00EC48B7" w:rsidRDefault="00C17ADF" w:rsidP="00EC4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1218D0E">
          <v:rect id="_x0000_i1029" style="width:0;height:1.5pt" o:hralign="center" o:hrstd="t" o:hr="t" fillcolor="#a0a0a0" stroked="f"/>
        </w:pict>
      </w:r>
    </w:p>
    <w:p w14:paraId="00DE96FF" w14:textId="77777777" w:rsidR="007B711D" w:rsidRPr="007B711D" w:rsidRDefault="00072F3A" w:rsidP="007B7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C48B7" w:rsidRPr="00EC4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7B711D" w:rsidRPr="007B711D">
        <w:rPr>
          <w:rFonts w:ascii="Times New Roman" w:eastAsia="Times New Roman" w:hAnsi="Times New Roman" w:cs="Times New Roman"/>
          <w:b/>
          <w:bCs/>
          <w:sz w:val="24"/>
          <w:szCs w:val="24"/>
        </w:rPr>
        <w:t>Ustalenia końcowe</w:t>
      </w:r>
    </w:p>
    <w:p w14:paraId="76536DF4" w14:textId="77777777" w:rsidR="007B711D" w:rsidRPr="007B711D" w:rsidRDefault="007B711D" w:rsidP="007B71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>Po omówieniu przedstawionych materiałów ustalono, że:</w:t>
      </w:r>
    </w:p>
    <w:p w14:paraId="79AE281E" w14:textId="77777777" w:rsidR="007B711D" w:rsidRPr="007B711D" w:rsidRDefault="007B711D" w:rsidP="007B711D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 xml:space="preserve">Analiza strategiczna Gminy Wejherowo zostaje przyjęta jako podstawa do dalszych prac nad częścią programową Strategii. </w:t>
      </w:r>
    </w:p>
    <w:p w14:paraId="294603A8" w14:textId="77777777" w:rsidR="007B711D" w:rsidRPr="007B711D" w:rsidRDefault="007B711D" w:rsidP="007B711D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 xml:space="preserve">Dotychczas opracowana część programowa Strategii będzie dalej analizowana, uzupełniana i modyfikowana. </w:t>
      </w:r>
    </w:p>
    <w:p w14:paraId="7E070823" w14:textId="77777777" w:rsidR="007B711D" w:rsidRPr="007B711D" w:rsidRDefault="007B711D" w:rsidP="007B711D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 xml:space="preserve">Członkowie Zespołu mogą zgłaszać uwagi, propozycje zmian, propozycje współpracy oraz pomysły na projekty flagowe na adres: strategia@gops-wejherowo.pl. </w:t>
      </w:r>
    </w:p>
    <w:p w14:paraId="6ED02B2F" w14:textId="77777777" w:rsidR="007B711D" w:rsidRPr="007B711D" w:rsidRDefault="007B711D" w:rsidP="007B711D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 xml:space="preserve">Projekt analizy strategicznej zostanie udostępniony do szerszego zapoznania się i zgłaszania uwag. </w:t>
      </w:r>
    </w:p>
    <w:p w14:paraId="4315AFAC" w14:textId="77777777" w:rsidR="007B711D" w:rsidRPr="007B711D" w:rsidRDefault="007B711D" w:rsidP="007B711D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 xml:space="preserve">Przyjęcie części programowej przez Zespół ds. opracowania Strategii planowane jest do dnia 30 września 2026 r. </w:t>
      </w:r>
    </w:p>
    <w:p w14:paraId="32012E3B" w14:textId="77777777" w:rsidR="007B711D" w:rsidRPr="007B711D" w:rsidRDefault="007B711D" w:rsidP="007B711D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>Dalsze prace będą obejmowały dopracowanie części programowej, systemu realizacji Strategii, monitoringu, ewaluacji, ram finansowych oraz przygotowanie dokumentu do dalszego procedowania.</w:t>
      </w:r>
    </w:p>
    <w:p w14:paraId="68009307" w14:textId="0DA8EC6B" w:rsidR="00EC48B7" w:rsidRPr="00EC48B7" w:rsidRDefault="00C17ADF" w:rsidP="007B71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F2D3A76">
          <v:rect id="_x0000_i1030" style="width:0;height:1.5pt" o:hralign="center" o:hrstd="t" o:hr="t" fillcolor="#a0a0a0" stroked="f"/>
        </w:pict>
      </w:r>
    </w:p>
    <w:p w14:paraId="28A26D9D" w14:textId="5364B894" w:rsidR="007B711D" w:rsidRPr="007B711D" w:rsidRDefault="007B711D" w:rsidP="007B7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EC48B7" w:rsidRPr="00EC4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7B711D">
        <w:rPr>
          <w:rFonts w:ascii="Times New Roman" w:eastAsia="Times New Roman" w:hAnsi="Times New Roman" w:cs="Times New Roman"/>
          <w:b/>
          <w:bCs/>
          <w:sz w:val="24"/>
          <w:szCs w:val="24"/>
        </w:rPr>
        <w:t>Zakończenie posiedzenia</w:t>
      </w:r>
    </w:p>
    <w:p w14:paraId="7A53E26B" w14:textId="77777777" w:rsidR="007B711D" w:rsidRPr="007B711D" w:rsidRDefault="007B711D" w:rsidP="007B711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>Na zakończenie podziękowano członkom Zespołu za udział w posiedzeniu oraz zaangażowanie w prace nad Strategią Rozwiązywania Problemów Społecznych Gminy Wejherowo na lata 2027–2031.</w:t>
      </w:r>
    </w:p>
    <w:p w14:paraId="7F222086" w14:textId="7FE1BD60" w:rsidR="007B711D" w:rsidRPr="007B711D" w:rsidRDefault="007B711D" w:rsidP="007B71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B711D">
        <w:rPr>
          <w:rFonts w:ascii="Times New Roman" w:eastAsia="Times New Roman" w:hAnsi="Times New Roman" w:cs="Times New Roman"/>
          <w:sz w:val="24"/>
          <w:szCs w:val="24"/>
        </w:rPr>
        <w:t xml:space="preserve">Posiedzenie zakończono o godz. </w:t>
      </w:r>
      <w:r w:rsidR="00753914">
        <w:rPr>
          <w:rFonts w:ascii="Times New Roman" w:eastAsia="Times New Roman" w:hAnsi="Times New Roman" w:cs="Times New Roman"/>
          <w:sz w:val="24"/>
          <w:szCs w:val="24"/>
        </w:rPr>
        <w:t>14:30</w:t>
      </w:r>
      <w:r w:rsidRPr="007B71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3C03E" w14:textId="5B46A60B" w:rsidR="00EC48B7" w:rsidRPr="00EC48B7" w:rsidRDefault="00C17ADF" w:rsidP="007B71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AD27075">
          <v:rect id="_x0000_i1031" style="width:0;height:1.5pt" o:hralign="center" o:hrstd="t" o:hr="t" fillcolor="#a0a0a0" stroked="f"/>
        </w:pict>
      </w:r>
    </w:p>
    <w:p w14:paraId="2B31AA78" w14:textId="77777777" w:rsidR="00D35282" w:rsidRDefault="00D35282" w:rsidP="00EC48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1C7546" w14:textId="77777777" w:rsidR="00D35282" w:rsidRDefault="00D35282" w:rsidP="00EC48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EA9E83" w14:textId="77777777" w:rsidR="00DA52D2" w:rsidRDefault="00DA52D2" w:rsidP="00EC48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8A505B" w14:textId="77777777" w:rsidR="00DA52D2" w:rsidRDefault="00DA52D2" w:rsidP="00EC48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E2DA3E" w14:textId="3CB52647" w:rsidR="00EC48B7" w:rsidRPr="00EC48B7" w:rsidRDefault="00EC48B7" w:rsidP="00EC48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b/>
          <w:bCs/>
          <w:sz w:val="24"/>
          <w:szCs w:val="24"/>
        </w:rPr>
        <w:t>Załączniki:</w:t>
      </w:r>
    </w:p>
    <w:p w14:paraId="31DB86EB" w14:textId="77777777" w:rsidR="00EC48B7" w:rsidRPr="00EC48B7" w:rsidRDefault="00EC48B7" w:rsidP="00EC48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sz w:val="24"/>
          <w:szCs w:val="24"/>
        </w:rPr>
        <w:t>Lista obecności.</w:t>
      </w:r>
    </w:p>
    <w:p w14:paraId="4DD3ABBA" w14:textId="77777777" w:rsidR="00EC48B7" w:rsidRPr="00EC48B7" w:rsidRDefault="00EC48B7" w:rsidP="00EC48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sz w:val="24"/>
          <w:szCs w:val="24"/>
        </w:rPr>
        <w:t>Prezentacja przedstawiona podczas posiedzenia.</w:t>
      </w:r>
    </w:p>
    <w:p w14:paraId="4C6FEDEA" w14:textId="5543CE89" w:rsidR="00EC48B7" w:rsidRPr="00EC48B7" w:rsidRDefault="00EC48B7" w:rsidP="00EC48B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sz w:val="24"/>
          <w:szCs w:val="24"/>
        </w:rPr>
        <w:t xml:space="preserve">Projekt </w:t>
      </w:r>
      <w:r w:rsidR="007B711D">
        <w:rPr>
          <w:rFonts w:ascii="Times New Roman" w:eastAsia="Times New Roman" w:hAnsi="Times New Roman" w:cs="Times New Roman"/>
          <w:sz w:val="24"/>
          <w:szCs w:val="24"/>
        </w:rPr>
        <w:t>analizy strategicznej</w:t>
      </w:r>
      <w:r w:rsidRPr="00EC48B7">
        <w:rPr>
          <w:rFonts w:ascii="Times New Roman" w:eastAsia="Times New Roman" w:hAnsi="Times New Roman" w:cs="Times New Roman"/>
          <w:sz w:val="24"/>
          <w:szCs w:val="24"/>
        </w:rPr>
        <w:t xml:space="preserve"> Gminy Wejherowo.</w:t>
      </w:r>
    </w:p>
    <w:p w14:paraId="10B2B2F0" w14:textId="77777777" w:rsidR="00EC48B7" w:rsidRPr="00EC48B7" w:rsidRDefault="00C17ADF" w:rsidP="00EC4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6310BFA">
          <v:rect id="_x0000_i1032" style="width:0;height:1.5pt" o:hralign="center" o:hrstd="t" o:hr="t" fillcolor="#a0a0a0" stroked="f"/>
        </w:pict>
      </w:r>
    </w:p>
    <w:p w14:paraId="328767D9" w14:textId="77777777" w:rsidR="00EC48B7" w:rsidRPr="00EC48B7" w:rsidRDefault="00EC48B7" w:rsidP="00EC48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48B7">
        <w:rPr>
          <w:rFonts w:ascii="Times New Roman" w:eastAsia="Times New Roman" w:hAnsi="Times New Roman" w:cs="Times New Roman"/>
          <w:b/>
          <w:bCs/>
          <w:sz w:val="24"/>
          <w:szCs w:val="24"/>
        </w:rPr>
        <w:t>Protokół sporządził:</w:t>
      </w:r>
    </w:p>
    <w:p w14:paraId="519C73F7" w14:textId="77777777" w:rsidR="00D35282" w:rsidRPr="00D35282" w:rsidRDefault="00D35282" w:rsidP="00D3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</w:rPr>
        <w:t>Zenon Lidzbarski</w:t>
      </w:r>
    </w:p>
    <w:p w14:paraId="7A19B859" w14:textId="77777777" w:rsidR="00D35282" w:rsidRPr="00D35282" w:rsidRDefault="00D35282" w:rsidP="00D35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5282">
        <w:rPr>
          <w:rFonts w:ascii="Times New Roman" w:eastAsia="Times New Roman" w:hAnsi="Times New Roman" w:cs="Times New Roman"/>
          <w:sz w:val="24"/>
          <w:szCs w:val="24"/>
        </w:rPr>
        <w:t>Koordynator Zespołu ds. opracowania Strategii Rozwiązywania Problemów Społecznych Gminy Wejherowo</w:t>
      </w:r>
    </w:p>
    <w:p w14:paraId="2ED76C5D" w14:textId="77777777" w:rsidR="00EC48B7" w:rsidRPr="00EC48B7" w:rsidRDefault="00C17ADF" w:rsidP="00EC48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2A536A3">
          <v:rect id="_x0000_i1033" style="width:0;height:1.5pt" o:hralign="center" o:hrstd="t" o:hr="t" fillcolor="#a0a0a0" stroked="f"/>
        </w:pict>
      </w:r>
    </w:p>
    <w:p w14:paraId="271AE72B" w14:textId="77777777" w:rsidR="00FF6B5A" w:rsidRPr="00EC48B7" w:rsidRDefault="00FF6B5A" w:rsidP="00FF6B5A">
      <w:pPr>
        <w:rPr>
          <w:rFonts w:ascii="Times New Roman" w:hAnsi="Times New Roman" w:cs="Times New Roman"/>
          <w:sz w:val="24"/>
          <w:szCs w:val="24"/>
        </w:rPr>
      </w:pPr>
    </w:p>
    <w:p w14:paraId="64F599D2" w14:textId="7ABE2C6E" w:rsidR="00B9026D" w:rsidRPr="00EC48B7" w:rsidRDefault="00FF6B5A" w:rsidP="00FF6B5A">
      <w:pPr>
        <w:jc w:val="right"/>
        <w:rPr>
          <w:rFonts w:ascii="Times New Roman" w:hAnsi="Times New Roman" w:cs="Times New Roman"/>
          <w:sz w:val="24"/>
          <w:szCs w:val="24"/>
        </w:rPr>
      </w:pPr>
      <w:r w:rsidRPr="00EC48B7">
        <w:rPr>
          <w:rFonts w:ascii="Times New Roman" w:hAnsi="Times New Roman" w:cs="Times New Roman"/>
          <w:b/>
          <w:bCs/>
          <w:sz w:val="24"/>
          <w:szCs w:val="24"/>
        </w:rPr>
        <w:t>Koordynator Zespołu:</w:t>
      </w:r>
      <w:r w:rsidRPr="00EC48B7">
        <w:rPr>
          <w:rFonts w:ascii="Times New Roman" w:hAnsi="Times New Roman" w:cs="Times New Roman"/>
          <w:sz w:val="24"/>
          <w:szCs w:val="24"/>
        </w:rPr>
        <w:t xml:space="preserve"> </w:t>
      </w:r>
      <w:r w:rsidR="00330918" w:rsidRPr="00EC48B7">
        <w:rPr>
          <w:rFonts w:ascii="Times New Roman" w:hAnsi="Times New Roman" w:cs="Times New Roman"/>
          <w:i/>
          <w:iCs/>
          <w:sz w:val="24"/>
          <w:szCs w:val="24"/>
        </w:rPr>
        <w:t>Zenon Lidzbarski</w:t>
      </w:r>
    </w:p>
    <w:sectPr w:rsidR="00B9026D" w:rsidRPr="00EC48B7" w:rsidSect="00973A4B">
      <w:headerReference w:type="default" r:id="rId9"/>
      <w:footerReference w:type="default" r:id="rId10"/>
      <w:type w:val="continuous"/>
      <w:pgSz w:w="11906" w:h="16838"/>
      <w:pgMar w:top="1135" w:right="1134" w:bottom="567" w:left="1134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DCD8" w14:textId="77777777" w:rsidR="00C17ADF" w:rsidRDefault="00C17ADF" w:rsidP="003B1200">
      <w:pPr>
        <w:spacing w:after="0" w:line="240" w:lineRule="auto"/>
      </w:pPr>
      <w:r>
        <w:separator/>
      </w:r>
    </w:p>
  </w:endnote>
  <w:endnote w:type="continuationSeparator" w:id="0">
    <w:p w14:paraId="34464B60" w14:textId="77777777" w:rsidR="00C17ADF" w:rsidRDefault="00C17ADF" w:rsidP="003B1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3414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69DE4A" w14:textId="49C266CE" w:rsidR="00980CBA" w:rsidRDefault="00980CB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A6F313" w14:textId="77777777" w:rsidR="003B1200" w:rsidRDefault="003B12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DC87" w14:textId="77777777" w:rsidR="00C17ADF" w:rsidRDefault="00C17ADF" w:rsidP="003B1200">
      <w:pPr>
        <w:spacing w:after="0" w:line="240" w:lineRule="auto"/>
      </w:pPr>
      <w:r>
        <w:separator/>
      </w:r>
    </w:p>
  </w:footnote>
  <w:footnote w:type="continuationSeparator" w:id="0">
    <w:p w14:paraId="6899F93A" w14:textId="77777777" w:rsidR="00C17ADF" w:rsidRDefault="00C17ADF" w:rsidP="003B1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4FDB" w14:textId="77777777" w:rsidR="00BD676E" w:rsidRDefault="00BD676E">
    <w:pPr>
      <w:pStyle w:val="Nagwek"/>
    </w:pPr>
  </w:p>
  <w:p w14:paraId="74A1661D" w14:textId="77777777" w:rsidR="001D3B13" w:rsidRDefault="00BD676E">
    <w:pPr>
      <w:pStyle w:val="Nagwek"/>
    </w:pPr>
    <w:r w:rsidRPr="00BD676E">
      <w:rPr>
        <w:rFonts w:ascii="Calibri" w:eastAsia="Calibri" w:hAnsi="Calibri" w:cs="Times New Roman"/>
        <w:noProof/>
      </w:rPr>
      <w:drawing>
        <wp:anchor distT="0" distB="0" distL="114300" distR="114300" simplePos="0" relativeHeight="251664384" behindDoc="1" locked="0" layoutInCell="1" allowOverlap="1" wp14:anchorId="2668C0E3" wp14:editId="1BBC8415">
          <wp:simplePos x="0" y="0"/>
          <wp:positionH relativeFrom="column">
            <wp:posOffset>24765</wp:posOffset>
          </wp:positionH>
          <wp:positionV relativeFrom="paragraph">
            <wp:posOffset>40005</wp:posOffset>
          </wp:positionV>
          <wp:extent cx="2331720" cy="715010"/>
          <wp:effectExtent l="0" t="0" r="0" b="0"/>
          <wp:wrapTight wrapText="bothSides">
            <wp:wrapPolygon edited="0">
              <wp:start x="0" y="0"/>
              <wp:lineTo x="0" y="21293"/>
              <wp:lineTo x="21353" y="21293"/>
              <wp:lineTo x="21353" y="0"/>
              <wp:lineTo x="0" y="0"/>
            </wp:wrapPolygon>
          </wp:wrapTight>
          <wp:docPr id="1" name="Obraz 8" descr="logo papier firmowy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apier firmowy gre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446504"/>
    <w:multiLevelType w:val="multilevel"/>
    <w:tmpl w:val="21EA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10ADF"/>
    <w:multiLevelType w:val="multilevel"/>
    <w:tmpl w:val="5F140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50653"/>
    <w:multiLevelType w:val="hybridMultilevel"/>
    <w:tmpl w:val="B942BCA4"/>
    <w:lvl w:ilvl="0" w:tplc="04150011">
      <w:start w:val="1"/>
      <w:numFmt w:val="decimal"/>
      <w:lvlText w:val="%1)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3" w15:restartNumberingAfterBreak="0">
    <w:nsid w:val="1C3D7C67"/>
    <w:multiLevelType w:val="multilevel"/>
    <w:tmpl w:val="BB2E8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353D2"/>
    <w:multiLevelType w:val="multilevel"/>
    <w:tmpl w:val="ED020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F85D41"/>
    <w:multiLevelType w:val="multilevel"/>
    <w:tmpl w:val="8C5A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5552A"/>
    <w:multiLevelType w:val="hybridMultilevel"/>
    <w:tmpl w:val="A294B1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1B6A58"/>
    <w:multiLevelType w:val="multilevel"/>
    <w:tmpl w:val="09A09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9491F"/>
    <w:multiLevelType w:val="hybridMultilevel"/>
    <w:tmpl w:val="57A00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0337"/>
    <w:multiLevelType w:val="multilevel"/>
    <w:tmpl w:val="6DF6DB82"/>
    <w:name w:val="§2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F6924BA"/>
    <w:multiLevelType w:val="hybridMultilevel"/>
    <w:tmpl w:val="71AC7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D0369"/>
    <w:multiLevelType w:val="multilevel"/>
    <w:tmpl w:val="0244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E74FE"/>
    <w:multiLevelType w:val="multilevel"/>
    <w:tmpl w:val="0896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D60D62"/>
    <w:multiLevelType w:val="multilevel"/>
    <w:tmpl w:val="3E1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B2A40"/>
    <w:multiLevelType w:val="hybridMultilevel"/>
    <w:tmpl w:val="72489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62BF0"/>
    <w:multiLevelType w:val="multilevel"/>
    <w:tmpl w:val="AC3E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D51AC4"/>
    <w:multiLevelType w:val="hybridMultilevel"/>
    <w:tmpl w:val="CC6240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97EDC"/>
    <w:multiLevelType w:val="hybridMultilevel"/>
    <w:tmpl w:val="0A0CA9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21D1C6A"/>
    <w:multiLevelType w:val="multilevel"/>
    <w:tmpl w:val="95AA2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290935"/>
    <w:multiLevelType w:val="multilevel"/>
    <w:tmpl w:val="C836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34704B"/>
    <w:multiLevelType w:val="multilevel"/>
    <w:tmpl w:val="71C2A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498346">
    <w:abstractNumId w:val="9"/>
  </w:num>
  <w:num w:numId="2" w16cid:durableId="1389836208">
    <w:abstractNumId w:val="16"/>
  </w:num>
  <w:num w:numId="3" w16cid:durableId="1939944047">
    <w:abstractNumId w:val="6"/>
  </w:num>
  <w:num w:numId="4" w16cid:durableId="974215235">
    <w:abstractNumId w:val="2"/>
  </w:num>
  <w:num w:numId="5" w16cid:durableId="1330520538">
    <w:abstractNumId w:val="10"/>
  </w:num>
  <w:num w:numId="6" w16cid:durableId="1160393168">
    <w:abstractNumId w:val="8"/>
  </w:num>
  <w:num w:numId="7" w16cid:durableId="656960635">
    <w:abstractNumId w:val="17"/>
  </w:num>
  <w:num w:numId="8" w16cid:durableId="54746904">
    <w:abstractNumId w:val="11"/>
  </w:num>
  <w:num w:numId="9" w16cid:durableId="1522477263">
    <w:abstractNumId w:val="18"/>
  </w:num>
  <w:num w:numId="10" w16cid:durableId="767391805">
    <w:abstractNumId w:val="12"/>
  </w:num>
  <w:num w:numId="11" w16cid:durableId="1768689676">
    <w:abstractNumId w:val="4"/>
  </w:num>
  <w:num w:numId="12" w16cid:durableId="214708084">
    <w:abstractNumId w:val="7"/>
  </w:num>
  <w:num w:numId="13" w16cid:durableId="92093247">
    <w:abstractNumId w:val="5"/>
  </w:num>
  <w:num w:numId="14" w16cid:durableId="2027516010">
    <w:abstractNumId w:val="3"/>
  </w:num>
  <w:num w:numId="15" w16cid:durableId="1136414644">
    <w:abstractNumId w:val="13"/>
  </w:num>
  <w:num w:numId="16" w16cid:durableId="1507674361">
    <w:abstractNumId w:val="15"/>
  </w:num>
  <w:num w:numId="17" w16cid:durableId="1351907864">
    <w:abstractNumId w:val="14"/>
  </w:num>
  <w:num w:numId="18" w16cid:durableId="96220428">
    <w:abstractNumId w:val="20"/>
  </w:num>
  <w:num w:numId="19" w16cid:durableId="1589909">
    <w:abstractNumId w:val="0"/>
  </w:num>
  <w:num w:numId="20" w16cid:durableId="259149325">
    <w:abstractNumId w:val="1"/>
  </w:num>
  <w:num w:numId="21" w16cid:durableId="18215754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60"/>
    <w:rsid w:val="0003477D"/>
    <w:rsid w:val="00072F3A"/>
    <w:rsid w:val="000C6D3A"/>
    <w:rsid w:val="000E70D4"/>
    <w:rsid w:val="000E7ED1"/>
    <w:rsid w:val="000F6D40"/>
    <w:rsid w:val="00111D03"/>
    <w:rsid w:val="00197D5F"/>
    <w:rsid w:val="001B5D2E"/>
    <w:rsid w:val="001D3B13"/>
    <w:rsid w:val="00202722"/>
    <w:rsid w:val="002358CC"/>
    <w:rsid w:val="00261D10"/>
    <w:rsid w:val="00266926"/>
    <w:rsid w:val="00266EF4"/>
    <w:rsid w:val="0027301C"/>
    <w:rsid w:val="00277163"/>
    <w:rsid w:val="002815C0"/>
    <w:rsid w:val="002E3F88"/>
    <w:rsid w:val="0032787A"/>
    <w:rsid w:val="00330918"/>
    <w:rsid w:val="00367CF0"/>
    <w:rsid w:val="003B1200"/>
    <w:rsid w:val="004366BD"/>
    <w:rsid w:val="005059B4"/>
    <w:rsid w:val="00515B56"/>
    <w:rsid w:val="00621543"/>
    <w:rsid w:val="00693F52"/>
    <w:rsid w:val="00695095"/>
    <w:rsid w:val="006C2890"/>
    <w:rsid w:val="00753914"/>
    <w:rsid w:val="0076258E"/>
    <w:rsid w:val="007B711D"/>
    <w:rsid w:val="00805F4F"/>
    <w:rsid w:val="008546EF"/>
    <w:rsid w:val="00863D5D"/>
    <w:rsid w:val="00865280"/>
    <w:rsid w:val="00872E32"/>
    <w:rsid w:val="00973A4B"/>
    <w:rsid w:val="00980CBA"/>
    <w:rsid w:val="00991C19"/>
    <w:rsid w:val="00B210BF"/>
    <w:rsid w:val="00B23F53"/>
    <w:rsid w:val="00B9026D"/>
    <w:rsid w:val="00BD676E"/>
    <w:rsid w:val="00C17ADF"/>
    <w:rsid w:val="00C85370"/>
    <w:rsid w:val="00C96750"/>
    <w:rsid w:val="00CC4873"/>
    <w:rsid w:val="00CD0F7A"/>
    <w:rsid w:val="00CE5770"/>
    <w:rsid w:val="00D35282"/>
    <w:rsid w:val="00D52ADF"/>
    <w:rsid w:val="00D614F6"/>
    <w:rsid w:val="00D977E5"/>
    <w:rsid w:val="00DA52D2"/>
    <w:rsid w:val="00DE7E2E"/>
    <w:rsid w:val="00E150A4"/>
    <w:rsid w:val="00E25466"/>
    <w:rsid w:val="00E9114B"/>
    <w:rsid w:val="00EA742B"/>
    <w:rsid w:val="00EC48B7"/>
    <w:rsid w:val="00F036D7"/>
    <w:rsid w:val="00F051AE"/>
    <w:rsid w:val="00F344D4"/>
    <w:rsid w:val="00F50A60"/>
    <w:rsid w:val="00F66FCB"/>
    <w:rsid w:val="00F76D4C"/>
    <w:rsid w:val="00FB1CB6"/>
    <w:rsid w:val="00FD2909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7BBE1"/>
  <w15:docId w15:val="{56F170CD-27FD-4174-9BF2-9F7EB83A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32787A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2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200"/>
  </w:style>
  <w:style w:type="paragraph" w:styleId="Stopka">
    <w:name w:val="footer"/>
    <w:basedOn w:val="Normalny"/>
    <w:link w:val="StopkaZnak"/>
    <w:uiPriority w:val="99"/>
    <w:unhideWhenUsed/>
    <w:rsid w:val="003B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200"/>
  </w:style>
  <w:style w:type="character" w:styleId="Hipercze">
    <w:name w:val="Hyperlink"/>
    <w:basedOn w:val="Domylnaczcionkaakapitu"/>
    <w:uiPriority w:val="99"/>
    <w:unhideWhenUsed/>
    <w:rsid w:val="003B120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52AD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6692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515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71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a@gops-wejher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Zastepca_Dyrektora\Wzory%20pism\papier%20firmowy%20poprawiony%20szar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43CF-1525-4DA9-BD57-717D1DE0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poprawiony szary</Template>
  <TotalTime>58</TotalTime>
  <Pages>4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Zenek</dc:creator>
  <cp:lastModifiedBy>Admin Gops</cp:lastModifiedBy>
  <cp:revision>20</cp:revision>
  <cp:lastPrinted>2025-01-02T12:47:00Z</cp:lastPrinted>
  <dcterms:created xsi:type="dcterms:W3CDTF">2020-12-16T07:27:00Z</dcterms:created>
  <dcterms:modified xsi:type="dcterms:W3CDTF">2026-08-27T13:21:00Z</dcterms:modified>
</cp:coreProperties>
</file>